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2578" w:rsidRDefault="00022578" w:rsidP="00022578">
      <w:pPr>
        <w:spacing w:after="0" w:line="240" w:lineRule="auto"/>
        <w:ind w:firstLine="709"/>
        <w:jc w:val="both"/>
        <w:rPr>
          <w:rFonts w:ascii="Times New Roman" w:hAnsi="Times New Roman" w:cs="Times New Roman"/>
          <w:sz w:val="26"/>
          <w:szCs w:val="26"/>
        </w:rPr>
      </w:pPr>
    </w:p>
    <w:p w:rsidR="00022578" w:rsidRDefault="00022578" w:rsidP="00022578">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5. </w:t>
      </w:r>
      <w:r w:rsidRPr="00F33A98">
        <w:rPr>
          <w:rFonts w:ascii="Times New Roman" w:hAnsi="Times New Roman" w:cs="Times New Roman"/>
          <w:b/>
          <w:bCs/>
          <w:sz w:val="26"/>
          <w:szCs w:val="26"/>
        </w:rPr>
        <w:t>Уголовная ответственность за фиктивную регистрацию, фиктивную постановку на учет по месту пребывания иностранного гражданина или лица без гражданства</w:t>
      </w:r>
    </w:p>
    <w:p w:rsidR="00022578" w:rsidRPr="00F33A98" w:rsidRDefault="00022578" w:rsidP="00022578">
      <w:pPr>
        <w:spacing w:after="0" w:line="240" w:lineRule="auto"/>
        <w:ind w:firstLine="709"/>
        <w:jc w:val="both"/>
        <w:rPr>
          <w:rFonts w:ascii="Times New Roman" w:hAnsi="Times New Roman" w:cs="Times New Roman"/>
          <w:sz w:val="26"/>
          <w:szCs w:val="26"/>
        </w:rPr>
      </w:pPr>
      <w:r w:rsidRPr="00F33A98">
        <w:rPr>
          <w:rFonts w:ascii="Times New Roman" w:hAnsi="Times New Roman" w:cs="Times New Roman"/>
          <w:sz w:val="26"/>
          <w:szCs w:val="26"/>
        </w:rPr>
        <w:t>Федеральным законом от 18.07.2006 № 109-ФЗ «О миграционном учете иностранных граждан и лиц без гражданства в Российской Федерации» (далее – Закон № 109-ФЗ) регулируются правоотношения, возникающие при осуществлении учета перемещений иностранных граждан и лиц без гражданства, связанных с их въездом в Российскую Федерацию, транзитным проездом через территорию Российской Федерации, передвижением по территории Российской Федерации при выборе и изменении места пребывания или жительства в пределах Российской Федерации либо выездом из Российской Федерации.</w:t>
      </w:r>
    </w:p>
    <w:p w:rsidR="00022578" w:rsidRPr="00F33A98" w:rsidRDefault="00022578" w:rsidP="00022578">
      <w:pPr>
        <w:spacing w:after="0" w:line="240" w:lineRule="auto"/>
        <w:ind w:firstLine="709"/>
        <w:jc w:val="both"/>
        <w:rPr>
          <w:rFonts w:ascii="Times New Roman" w:hAnsi="Times New Roman" w:cs="Times New Roman"/>
          <w:sz w:val="26"/>
          <w:szCs w:val="26"/>
        </w:rPr>
      </w:pPr>
      <w:r w:rsidRPr="00F33A98">
        <w:rPr>
          <w:rFonts w:ascii="Times New Roman" w:hAnsi="Times New Roman" w:cs="Times New Roman"/>
          <w:sz w:val="26"/>
          <w:szCs w:val="26"/>
        </w:rPr>
        <w:t>Согласно Закону № 109-ФЗ под фиктивной регистрацией по месту жительства иностранного гражданина или лица без гражданства понимается регистрация по месту жительства на основании представления заведомо недостоверных сведений или документов для такой регистрации, либо их регистрация по месту жительства без намерения иностранного гражданина или лица без гражданства проживать в соответствующем жилом помещении, либо их регистрация по месту жительства без намерения нанимателя (собственника) соответствующего жилого помещения предоставить им это жилое помещение для проживания.</w:t>
      </w:r>
    </w:p>
    <w:p w:rsidR="00022578" w:rsidRPr="00F33A98" w:rsidRDefault="00022578" w:rsidP="00022578">
      <w:pPr>
        <w:spacing w:after="0" w:line="240" w:lineRule="auto"/>
        <w:ind w:firstLine="709"/>
        <w:jc w:val="both"/>
        <w:rPr>
          <w:rFonts w:ascii="Times New Roman" w:hAnsi="Times New Roman" w:cs="Times New Roman"/>
          <w:sz w:val="26"/>
          <w:szCs w:val="26"/>
        </w:rPr>
      </w:pPr>
      <w:r w:rsidRPr="00F33A98">
        <w:rPr>
          <w:rFonts w:ascii="Times New Roman" w:hAnsi="Times New Roman" w:cs="Times New Roman"/>
          <w:sz w:val="26"/>
          <w:szCs w:val="26"/>
        </w:rPr>
        <w:t>Также Законом № 109-ФЗ закреплено понятие фиктивной постановки на учет по месту пребывания иностранного гражданина или лица без гражданства. Это постановка на учет по месту пребывания на основании представления заведомо недостоверных сведений или документов, либо постановка на учет по месту пребывания в жилом или ином помещении без их намерения фактически проживать в этом помещении или без намерения принимающей стороны предоставить им это помещение для фактического проживания, либо постановка на учет по месту пребывания по адресу организации, в которой они в установленном порядке не осуществляют трудовую или иную не запрещенную законодательством Российской Федерации деятельность.</w:t>
      </w:r>
    </w:p>
    <w:p w:rsidR="00022578" w:rsidRPr="00F33A98" w:rsidRDefault="00022578" w:rsidP="00022578">
      <w:pPr>
        <w:spacing w:after="0" w:line="240" w:lineRule="auto"/>
        <w:ind w:firstLine="709"/>
        <w:jc w:val="both"/>
        <w:rPr>
          <w:rFonts w:ascii="Times New Roman" w:hAnsi="Times New Roman" w:cs="Times New Roman"/>
          <w:sz w:val="26"/>
          <w:szCs w:val="26"/>
        </w:rPr>
      </w:pPr>
      <w:r w:rsidRPr="00F33A98">
        <w:rPr>
          <w:rFonts w:ascii="Times New Roman" w:hAnsi="Times New Roman" w:cs="Times New Roman"/>
          <w:sz w:val="26"/>
          <w:szCs w:val="26"/>
        </w:rPr>
        <w:t>Ответственность за фиктивную регистрацию иностранного гражданина или лица без гражданства по месту жительства в жилом помещении в Российской Федерации установлена статьей 322.2 Уголовного кодекса Российской Федерации.</w:t>
      </w:r>
    </w:p>
    <w:p w:rsidR="00022578" w:rsidRPr="00F33A98" w:rsidRDefault="00022578" w:rsidP="00022578">
      <w:pPr>
        <w:spacing w:after="0" w:line="240" w:lineRule="auto"/>
        <w:ind w:firstLine="709"/>
        <w:jc w:val="both"/>
        <w:rPr>
          <w:rFonts w:ascii="Times New Roman" w:hAnsi="Times New Roman" w:cs="Times New Roman"/>
          <w:sz w:val="26"/>
          <w:szCs w:val="26"/>
        </w:rPr>
      </w:pPr>
      <w:r w:rsidRPr="00F33A98">
        <w:rPr>
          <w:rFonts w:ascii="Times New Roman" w:hAnsi="Times New Roman" w:cs="Times New Roman"/>
          <w:sz w:val="26"/>
          <w:szCs w:val="26"/>
        </w:rPr>
        <w:t>За фиктивную постановку на учет иностранного гражданина или лица без гражданства по месту пребывания в Российской Федерации уголовная ответственность предусмотрена статьей 322.3 Уголовного кодекса Российской Федерации.</w:t>
      </w:r>
    </w:p>
    <w:p w:rsidR="00022578" w:rsidRPr="00F33A98" w:rsidRDefault="00022578" w:rsidP="00022578">
      <w:pPr>
        <w:spacing w:after="0" w:line="240" w:lineRule="auto"/>
        <w:ind w:firstLine="709"/>
        <w:jc w:val="both"/>
        <w:rPr>
          <w:rFonts w:ascii="Times New Roman" w:hAnsi="Times New Roman" w:cs="Times New Roman"/>
          <w:sz w:val="26"/>
          <w:szCs w:val="26"/>
        </w:rPr>
      </w:pPr>
      <w:r w:rsidRPr="00F33A98">
        <w:rPr>
          <w:rFonts w:ascii="Times New Roman" w:hAnsi="Times New Roman" w:cs="Times New Roman"/>
          <w:sz w:val="26"/>
          <w:szCs w:val="26"/>
        </w:rPr>
        <w:t>Наказание за данные преступления предусмотрено вплоть до лишения свободы на срок 3 года.</w:t>
      </w:r>
    </w:p>
    <w:p w:rsidR="00022578" w:rsidRPr="00F33A98" w:rsidRDefault="00022578" w:rsidP="00022578">
      <w:pPr>
        <w:spacing w:after="0" w:line="240" w:lineRule="auto"/>
        <w:ind w:firstLine="709"/>
        <w:jc w:val="both"/>
        <w:rPr>
          <w:rFonts w:ascii="Times New Roman" w:hAnsi="Times New Roman" w:cs="Times New Roman"/>
          <w:sz w:val="26"/>
          <w:szCs w:val="26"/>
        </w:rPr>
      </w:pPr>
      <w:r w:rsidRPr="00F33A98">
        <w:rPr>
          <w:rFonts w:ascii="Times New Roman" w:hAnsi="Times New Roman" w:cs="Times New Roman"/>
          <w:sz w:val="26"/>
          <w:szCs w:val="26"/>
        </w:rPr>
        <w:t>Лица, совершившие такие преступления, освобождаются от уголовной ответственности, если они способствовали раскрытию этих преступлений и, если в их действиях не содержится иного состава преступления.</w:t>
      </w:r>
    </w:p>
    <w:p w:rsidR="00B23D5C" w:rsidRPr="00D112B1" w:rsidRDefault="00B23D5C" w:rsidP="00D112B1">
      <w:bookmarkStart w:id="0" w:name="_GoBack"/>
      <w:bookmarkEnd w:id="0"/>
    </w:p>
    <w:sectPr w:rsidR="00B23D5C" w:rsidRPr="00D112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663"/>
    <w:rsid w:val="00022578"/>
    <w:rsid w:val="00141FAC"/>
    <w:rsid w:val="00660B53"/>
    <w:rsid w:val="00B23D5C"/>
    <w:rsid w:val="00B87663"/>
    <w:rsid w:val="00D112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95A702-D763-434B-B354-8A54FA1CD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225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2298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Инчилов Абдулгаджи Магомедович</dc:creator>
  <cp:keywords/>
  <dc:description/>
  <cp:lastModifiedBy>Инчилов Абдулгаджи Магомедович</cp:lastModifiedBy>
  <cp:revision>2</cp:revision>
  <dcterms:created xsi:type="dcterms:W3CDTF">2025-07-01T16:05:00Z</dcterms:created>
  <dcterms:modified xsi:type="dcterms:W3CDTF">2025-07-01T16:05:00Z</dcterms:modified>
</cp:coreProperties>
</file>